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关于召开四川省保安协会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四届五</w:t>
      </w:r>
      <w:r>
        <w:rPr>
          <w:rFonts w:hint="eastAsia" w:ascii="宋体" w:hAnsi="宋体"/>
          <w:sz w:val="44"/>
          <w:szCs w:val="44"/>
        </w:rPr>
        <w:t>次理事会的通知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                         川保协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〔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〕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各理事单位：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经协会研究并报省公安厅治安总队同意，决定于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12月20日</w:t>
      </w:r>
      <w:r>
        <w:rPr>
          <w:rFonts w:hint="eastAsia" w:ascii="仿宋" w:hAnsi="仿宋" w:eastAsia="仿宋"/>
          <w:sz w:val="32"/>
          <w:szCs w:val="32"/>
          <w:lang w:eastAsia="zh-CN"/>
        </w:rPr>
        <w:t>召开四川省保安协会四届五次理事会。现就有关事项通知如下：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一、会议时间与地点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日14：00至17：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/>
          <w:sz w:val="32"/>
          <w:szCs w:val="32"/>
        </w:rPr>
        <w:t>报到，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日上午开会。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地点：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智汇堂枫泽大酒店（成都市武侯区金履二路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省公安厅治安总队领导、省保安协会负责人、省</w:t>
      </w:r>
      <w:r>
        <w:rPr>
          <w:rFonts w:hint="eastAsia" w:ascii="仿宋" w:hAnsi="仿宋" w:eastAsia="仿宋"/>
          <w:sz w:val="32"/>
          <w:szCs w:val="32"/>
        </w:rPr>
        <w:t>保安协会</w:t>
      </w:r>
      <w:r>
        <w:rPr>
          <w:rFonts w:hint="eastAsia" w:ascii="仿宋" w:hAnsi="仿宋" w:eastAsia="仿宋"/>
          <w:sz w:val="32"/>
          <w:szCs w:val="32"/>
          <w:lang w:eastAsia="zh-CN"/>
        </w:rPr>
        <w:t>理事成员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三、会议内容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1、报告省保安协会2019年工作情况；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2、报告省保安协会2019年财务收支情况；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3、宣读2019年度保安表彰决定及颁发公司奖牌；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4、保安公司经验交流；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5、治安总队领导讲话。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eastAsia="zh-CN"/>
        </w:rPr>
        <w:t>各参会单位</w:t>
      </w:r>
      <w:r>
        <w:rPr>
          <w:rFonts w:hint="eastAsia" w:ascii="仿宋" w:hAnsi="仿宋" w:eastAsia="仿宋"/>
          <w:sz w:val="32"/>
          <w:szCs w:val="32"/>
        </w:rPr>
        <w:t>务必于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日下午17:00前将参会人员名单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省保安协会</w:t>
      </w:r>
      <w:r>
        <w:rPr>
          <w:rFonts w:hint="eastAsia" w:ascii="仿宋" w:hAnsi="仿宋" w:eastAsia="仿宋"/>
          <w:sz w:val="32"/>
          <w:szCs w:val="32"/>
          <w:lang w:eastAsia="zh-CN"/>
        </w:rPr>
        <w:t>。为了便于安排食宿，请将驾驶人员名单一并上报，勿带随员。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联系人：罗  森 18980051599；028-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61109575</w:t>
      </w:r>
      <w:r>
        <w:rPr>
          <w:rFonts w:hint="eastAsia" w:ascii="仿宋" w:hAnsi="仿宋" w:eastAsia="仿宋"/>
          <w:sz w:val="32"/>
          <w:szCs w:val="32"/>
        </w:rPr>
        <w:t>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左汶艳 18908018478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hint="eastAsia" w:hAnsi="仿宋" w:eastAsia="仿宋" w:asciiTheme="minorAscii"/>
          <w:sz w:val="32"/>
          <w:szCs w:val="32"/>
          <w:lang w:val="en-US" w:eastAsia="zh-CN"/>
        </w:rPr>
        <w:t>568663290</w:t>
      </w:r>
      <w:r>
        <w:rPr>
          <w:rFonts w:hint="eastAsia" w:hAnsi="仿宋" w:eastAsia="仿宋" w:asciiTheme="minorAscii"/>
          <w:sz w:val="32"/>
          <w:szCs w:val="32"/>
        </w:rPr>
        <w:t>@ 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</w:rPr>
        <w:t>：参会回执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                         四川省保安协会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80" w:firstLineChars="165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附件</w:t>
      </w:r>
      <w:r>
        <w:rPr>
          <w:color w:val="000000"/>
          <w:kern w:val="0"/>
          <w:sz w:val="32"/>
          <w:szCs w:val="32"/>
        </w:rPr>
        <w:t xml:space="preserve">: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  <w:t>参会回执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宋体" w:hAnsi="宋体" w:cs="Arial"/>
          <w:color w:val="000000"/>
          <w:kern w:val="0"/>
          <w:szCs w:val="21"/>
        </w:rPr>
      </w:pPr>
      <w:r>
        <w:rPr>
          <w:color w:val="000000"/>
          <w:kern w:val="0"/>
          <w:sz w:val="44"/>
          <w:szCs w:val="44"/>
        </w:rPr>
        <w:t> </w:t>
      </w:r>
    </w:p>
    <w:tbl>
      <w:tblPr>
        <w:tblStyle w:val="4"/>
        <w:tblW w:w="8891" w:type="dxa"/>
        <w:tblInd w:w="-372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21"/>
        <w:gridCol w:w="2169"/>
        <w:gridCol w:w="1708"/>
        <w:gridCol w:w="1545"/>
        <w:gridCol w:w="1545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姓名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性别</w:t>
            </w:r>
          </w:p>
        </w:tc>
        <w:tc>
          <w:tcPr>
            <w:tcW w:w="2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单位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职务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  <w:lang w:eastAsia="zh-CN"/>
              </w:rPr>
              <w:t>是否入住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61C8"/>
    <w:rsid w:val="05266D05"/>
    <w:rsid w:val="0F6717B5"/>
    <w:rsid w:val="1353369C"/>
    <w:rsid w:val="168F2B2A"/>
    <w:rsid w:val="1A97706A"/>
    <w:rsid w:val="215E1B9F"/>
    <w:rsid w:val="29A90930"/>
    <w:rsid w:val="29B64E86"/>
    <w:rsid w:val="2F581CA8"/>
    <w:rsid w:val="3A6C77DD"/>
    <w:rsid w:val="3D783C43"/>
    <w:rsid w:val="3EE6788C"/>
    <w:rsid w:val="418173F4"/>
    <w:rsid w:val="53002EA6"/>
    <w:rsid w:val="624D53D9"/>
    <w:rsid w:val="63BD6390"/>
    <w:rsid w:val="668B669C"/>
    <w:rsid w:val="6ABD6835"/>
    <w:rsid w:val="71840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Tahoma" w:hAnsi="Tahoma" w:eastAsia="Tahoma" w:cs="Tahoma"/>
      <w:sz w:val="20"/>
    </w:rPr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Tahoma" w:hAnsi="Tahoma" w:eastAsia="Tahoma" w:cs="Tahoma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Tahoma" w:hAnsi="Tahoma" w:eastAsia="Tahoma" w:cs="Tahoma"/>
      <w:sz w:val="20"/>
    </w:rPr>
  </w:style>
  <w:style w:type="character" w:styleId="16">
    <w:name w:val="HTML Sample"/>
    <w:basedOn w:val="5"/>
    <w:qFormat/>
    <w:uiPriority w:val="0"/>
    <w:rPr>
      <w:rFonts w:hint="default" w:ascii="Tahoma" w:hAnsi="Tahoma" w:eastAsia="Tahoma" w:cs="Tahoma"/>
    </w:rPr>
  </w:style>
  <w:style w:type="character" w:customStyle="1" w:styleId="17">
    <w:name w:val="active"/>
    <w:basedOn w:val="5"/>
    <w:qFormat/>
    <w:uiPriority w:val="0"/>
    <w:rPr>
      <w:b/>
      <w:shd w:val="clear" w:fill="FFFFFF"/>
    </w:rPr>
  </w:style>
  <w:style w:type="character" w:customStyle="1" w:styleId="18">
    <w:name w:val="active1"/>
    <w:basedOn w:val="5"/>
    <w:qFormat/>
    <w:uiPriority w:val="0"/>
    <w:rPr>
      <w:shd w:val="clear" w:fill="E8EDF1"/>
    </w:rPr>
  </w:style>
  <w:style w:type="character" w:customStyle="1" w:styleId="19">
    <w:name w:val="icon-2"/>
    <w:basedOn w:val="5"/>
    <w:qFormat/>
    <w:uiPriority w:val="0"/>
    <w:rPr>
      <w:b/>
      <w:color w:val="6CBC44"/>
      <w:sz w:val="27"/>
      <w:szCs w:val="27"/>
    </w:rPr>
  </w:style>
  <w:style w:type="character" w:customStyle="1" w:styleId="20">
    <w:name w:val="icon-1"/>
    <w:basedOn w:val="5"/>
    <w:qFormat/>
    <w:uiPriority w:val="0"/>
    <w:rPr>
      <w:b/>
      <w:color w:val="FF5555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504</dc:creator>
  <cp:lastModifiedBy>504</cp:lastModifiedBy>
  <cp:lastPrinted>2019-12-02T07:28:24Z</cp:lastPrinted>
  <dcterms:modified xsi:type="dcterms:W3CDTF">2019-12-02T07:30:22Z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